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B91E5" w14:textId="5361016F" w:rsidR="00C26A9F" w:rsidRDefault="00B348B0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80D557" w14:textId="2885588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A1F86E" w14:textId="46C44F14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66B647" w14:textId="77777777" w:rsidR="003C453E" w:rsidRPr="003C453E" w:rsidRDefault="003C453E" w:rsidP="003C453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3C453E">
        <w:rPr>
          <w:rFonts w:ascii="Times New Roman" w:hAnsi="Times New Roman" w:cs="Times New Roman"/>
          <w:b/>
          <w:bCs/>
          <w:w w:val="175"/>
          <w:sz w:val="40"/>
          <w:szCs w:val="40"/>
        </w:rPr>
        <w:t>Pentateuco II</w:t>
      </w:r>
    </w:p>
    <w:p w14:paraId="106B9711" w14:textId="77777777" w:rsidR="003C453E" w:rsidRPr="003C453E" w:rsidRDefault="003C453E" w:rsidP="003C453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3C453E">
        <w:rPr>
          <w:rFonts w:ascii="Times New Roman" w:hAnsi="Times New Roman" w:cs="Times New Roman"/>
          <w:b/>
          <w:bCs/>
          <w:w w:val="175"/>
          <w:sz w:val="40"/>
          <w:szCs w:val="40"/>
        </w:rPr>
        <w:t>320</w:t>
      </w:r>
    </w:p>
    <w:p w14:paraId="0A8F0F6A" w14:textId="596A1976" w:rsidR="003C453E" w:rsidRPr="003C453E" w:rsidRDefault="003C453E" w:rsidP="003C453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3C453E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Grau Associado</w:t>
      </w:r>
    </w:p>
    <w:p w14:paraId="2D4F1DBD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34B965" w14:textId="4C0009EA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1576BE1F" wp14:editId="76BFA78B">
            <wp:simplePos x="0" y="0"/>
            <wp:positionH relativeFrom="margin">
              <wp:posOffset>1851660</wp:posOffset>
            </wp:positionH>
            <wp:positionV relativeFrom="paragraph">
              <wp:posOffset>59500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C45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B93A73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0410B0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111A5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0E15AF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8A8E5B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136115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A2B007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5D0642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BE1091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5748C9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AE8799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D510DA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C74E75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F8772F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F7673C" w14:textId="77777777" w:rsidR="003C453E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0EBB63" w14:textId="16F3830E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b/>
          <w:bCs/>
          <w:sz w:val="28"/>
          <w:szCs w:val="28"/>
        </w:rPr>
        <w:t>Horas Aula:</w:t>
      </w:r>
      <w:r w:rsidRPr="003C453E">
        <w:rPr>
          <w:rFonts w:ascii="Times New Roman" w:hAnsi="Times New Roman" w:cs="Times New Roman"/>
          <w:sz w:val="28"/>
          <w:szCs w:val="28"/>
        </w:rPr>
        <w:t xml:space="preserve"> </w:t>
      </w:r>
      <w:r w:rsidRPr="003C453E">
        <w:rPr>
          <w:rFonts w:ascii="Times New Roman" w:hAnsi="Times New Roman" w:cs="Times New Roman"/>
          <w:sz w:val="24"/>
          <w:szCs w:val="24"/>
        </w:rPr>
        <w:t>24 (mínimo)</w:t>
      </w:r>
    </w:p>
    <w:p w14:paraId="783793A3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27C9C8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74B0FC" w14:textId="1536282F" w:rsidR="003C453E" w:rsidRPr="0010218B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218B">
        <w:rPr>
          <w:rFonts w:ascii="Times New Roman" w:hAnsi="Times New Roman" w:cs="Times New Roman"/>
          <w:b/>
          <w:bCs/>
          <w:sz w:val="28"/>
          <w:szCs w:val="28"/>
        </w:rPr>
        <w:t>Descrição</w:t>
      </w:r>
      <w:r w:rsidR="0010218B" w:rsidRPr="0010218B">
        <w:rPr>
          <w:rFonts w:ascii="Times New Roman" w:hAnsi="Times New Roman" w:cs="Times New Roman"/>
          <w:b/>
          <w:bCs/>
          <w:sz w:val="28"/>
          <w:szCs w:val="28"/>
        </w:rPr>
        <w:t>/Visão Geral:</w:t>
      </w:r>
    </w:p>
    <w:p w14:paraId="43B67748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0AE6CA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Continuando com o Pentateuco I, este curso, baseado nos livros de Êxodo, Levítico, Números e Deuteronômio, traça a história de Israel do Egito ao Jordão.</w:t>
      </w:r>
    </w:p>
    <w:p w14:paraId="1F44A0DC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DBEAB8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FB0F5C" w14:textId="5A53039C" w:rsidR="003C453E" w:rsidRPr="00024948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24948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10218B" w:rsidRPr="0002494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C892912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F9598D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18DC0B42" w14:textId="77777777" w:rsidR="00024948" w:rsidRDefault="00024948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ED5108" w14:textId="07ABE56B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1. </w:t>
      </w:r>
      <w:r w:rsidR="00024948">
        <w:rPr>
          <w:rFonts w:ascii="Times New Roman" w:hAnsi="Times New Roman" w:cs="Times New Roman"/>
          <w:sz w:val="24"/>
          <w:szCs w:val="24"/>
        </w:rPr>
        <w:tab/>
        <w:t>Providenciar</w:t>
      </w:r>
      <w:r w:rsidRPr="003C453E">
        <w:rPr>
          <w:rFonts w:ascii="Times New Roman" w:hAnsi="Times New Roman" w:cs="Times New Roman"/>
          <w:sz w:val="24"/>
          <w:szCs w:val="24"/>
        </w:rPr>
        <w:t xml:space="preserve"> o tópico principal e aplicação de vida para os livros de Êxodo, Levítico, Números e Deuteronômio.</w:t>
      </w:r>
    </w:p>
    <w:p w14:paraId="374AA5CE" w14:textId="53C01B03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2. </w:t>
      </w:r>
      <w:r w:rsidR="00024948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Defin</w:t>
      </w:r>
      <w:r w:rsidR="00024948">
        <w:rPr>
          <w:rFonts w:ascii="Times New Roman" w:hAnsi="Times New Roman" w:cs="Times New Roman"/>
          <w:sz w:val="24"/>
          <w:szCs w:val="24"/>
        </w:rPr>
        <w:t>ir</w:t>
      </w:r>
      <w:r w:rsidRPr="003C453E">
        <w:rPr>
          <w:rFonts w:ascii="Times New Roman" w:hAnsi="Times New Roman" w:cs="Times New Roman"/>
          <w:sz w:val="24"/>
          <w:szCs w:val="24"/>
        </w:rPr>
        <w:t xml:space="preserve"> “Pentateuco”.</w:t>
      </w:r>
    </w:p>
    <w:p w14:paraId="45C79A17" w14:textId="5181D235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3. </w:t>
      </w:r>
      <w:r w:rsidR="00024948">
        <w:rPr>
          <w:rFonts w:ascii="Times New Roman" w:hAnsi="Times New Roman" w:cs="Times New Roman"/>
          <w:sz w:val="24"/>
          <w:szCs w:val="24"/>
        </w:rPr>
        <w:tab/>
        <w:t>Dar</w:t>
      </w:r>
      <w:r w:rsidRPr="003C453E">
        <w:rPr>
          <w:rFonts w:ascii="Times New Roman" w:hAnsi="Times New Roman" w:cs="Times New Roman"/>
          <w:sz w:val="24"/>
          <w:szCs w:val="24"/>
        </w:rPr>
        <w:t xml:space="preserve"> uma breve descrição dos principais eventos e cronologia contidos em cada livro.</w:t>
      </w:r>
    </w:p>
    <w:p w14:paraId="156F3E6C" w14:textId="6C36E5F6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024948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Descrev</w:t>
      </w:r>
      <w:r w:rsidR="00024948">
        <w:rPr>
          <w:rFonts w:ascii="Times New Roman" w:hAnsi="Times New Roman" w:cs="Times New Roman"/>
          <w:sz w:val="24"/>
          <w:szCs w:val="24"/>
        </w:rPr>
        <w:t>er</w:t>
      </w:r>
      <w:r w:rsidRPr="003C453E">
        <w:rPr>
          <w:rFonts w:ascii="Times New Roman" w:hAnsi="Times New Roman" w:cs="Times New Roman"/>
          <w:sz w:val="24"/>
          <w:szCs w:val="24"/>
        </w:rPr>
        <w:t xml:space="preserve"> os laços familiares e as experiências de vida de Moisés que o qualificaram para ser um líder.</w:t>
      </w:r>
    </w:p>
    <w:p w14:paraId="67BA7572" w14:textId="098B1EE9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5. </w:t>
      </w:r>
      <w:r w:rsidR="00024948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List</w:t>
      </w:r>
      <w:r w:rsidR="00024948">
        <w:rPr>
          <w:rFonts w:ascii="Times New Roman" w:hAnsi="Times New Roman" w:cs="Times New Roman"/>
          <w:sz w:val="24"/>
          <w:szCs w:val="24"/>
        </w:rPr>
        <w:t>ar</w:t>
      </w:r>
      <w:r w:rsidRPr="003C453E">
        <w:rPr>
          <w:rFonts w:ascii="Times New Roman" w:hAnsi="Times New Roman" w:cs="Times New Roman"/>
          <w:sz w:val="24"/>
          <w:szCs w:val="24"/>
        </w:rPr>
        <w:t xml:space="preserve"> as dez pragas, mostrando a gravidade crescente de cada uma.</w:t>
      </w:r>
    </w:p>
    <w:p w14:paraId="773889CD" w14:textId="6FEC6398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6. </w:t>
      </w:r>
      <w:r w:rsidR="00024948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Mostr</w:t>
      </w:r>
      <w:r w:rsidR="00024948">
        <w:rPr>
          <w:rFonts w:ascii="Times New Roman" w:hAnsi="Times New Roman" w:cs="Times New Roman"/>
          <w:sz w:val="24"/>
          <w:szCs w:val="24"/>
        </w:rPr>
        <w:t>ar</w:t>
      </w:r>
      <w:r w:rsidRPr="003C453E">
        <w:rPr>
          <w:rFonts w:ascii="Times New Roman" w:hAnsi="Times New Roman" w:cs="Times New Roman"/>
          <w:sz w:val="24"/>
          <w:szCs w:val="24"/>
        </w:rPr>
        <w:t xml:space="preserve"> em um mapa a rota que os </w:t>
      </w:r>
      <w:r w:rsidR="00024948" w:rsidRPr="003C453E">
        <w:rPr>
          <w:rFonts w:ascii="Times New Roman" w:hAnsi="Times New Roman" w:cs="Times New Roman"/>
          <w:sz w:val="24"/>
          <w:szCs w:val="24"/>
        </w:rPr>
        <w:t xml:space="preserve">Israelitas </w:t>
      </w:r>
      <w:r w:rsidR="0085299E">
        <w:rPr>
          <w:rFonts w:ascii="Times New Roman" w:hAnsi="Times New Roman" w:cs="Times New Roman"/>
          <w:sz w:val="24"/>
          <w:szCs w:val="24"/>
        </w:rPr>
        <w:t>viaja</w:t>
      </w:r>
      <w:r w:rsidRPr="003C453E">
        <w:rPr>
          <w:rFonts w:ascii="Times New Roman" w:hAnsi="Times New Roman" w:cs="Times New Roman"/>
          <w:sz w:val="24"/>
          <w:szCs w:val="24"/>
        </w:rPr>
        <w:t>ram do Egito ao Monte Sinai.</w:t>
      </w:r>
    </w:p>
    <w:p w14:paraId="4F0B732F" w14:textId="27F9FB91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7.</w:t>
      </w:r>
      <w:r w:rsidR="00024948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Conhecer o conteúdo e o significado dos Dez Mandamentos que foram dados a Israel no Monte Sinai.</w:t>
      </w:r>
    </w:p>
    <w:p w14:paraId="054EB9B4" w14:textId="0BAAFCA1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8. </w:t>
      </w:r>
      <w:r w:rsidR="00024948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Escrev</w:t>
      </w:r>
      <w:r w:rsidR="00024948">
        <w:rPr>
          <w:rFonts w:ascii="Times New Roman" w:hAnsi="Times New Roman" w:cs="Times New Roman"/>
          <w:sz w:val="24"/>
          <w:szCs w:val="24"/>
        </w:rPr>
        <w:t>er</w:t>
      </w:r>
      <w:r w:rsidRPr="003C453E">
        <w:rPr>
          <w:rFonts w:ascii="Times New Roman" w:hAnsi="Times New Roman" w:cs="Times New Roman"/>
          <w:sz w:val="24"/>
          <w:szCs w:val="24"/>
        </w:rPr>
        <w:t xml:space="preserve"> uma breve descrição da mobília do tabernáculo, explicando o significado de cada peça para a vida </w:t>
      </w:r>
      <w:r w:rsidR="00B3260C">
        <w:rPr>
          <w:rFonts w:ascii="Times New Roman" w:hAnsi="Times New Roman" w:cs="Times New Roman"/>
          <w:sz w:val="24"/>
          <w:szCs w:val="24"/>
        </w:rPr>
        <w:t xml:space="preserve">de </w:t>
      </w:r>
      <w:r w:rsidRPr="003C453E">
        <w:rPr>
          <w:rFonts w:ascii="Times New Roman" w:hAnsi="Times New Roman" w:cs="Times New Roman"/>
          <w:sz w:val="24"/>
          <w:szCs w:val="24"/>
        </w:rPr>
        <w:t>hoje.</w:t>
      </w:r>
    </w:p>
    <w:p w14:paraId="3836E9E2" w14:textId="2317FCEB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9. </w:t>
      </w:r>
      <w:r w:rsidR="00024948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Comunicar a relação entre o plano do Tabernáculo e a nova aliança sob Cristo Jesus, conforme descrito no livro de Hebreus.</w:t>
      </w:r>
    </w:p>
    <w:p w14:paraId="2DB7657C" w14:textId="253BE07A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10. </w:t>
      </w:r>
      <w:r w:rsidR="002C2CF9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Resum</w:t>
      </w:r>
      <w:r w:rsidR="002C2CF9">
        <w:rPr>
          <w:rFonts w:ascii="Times New Roman" w:hAnsi="Times New Roman" w:cs="Times New Roman"/>
          <w:sz w:val="24"/>
          <w:szCs w:val="24"/>
        </w:rPr>
        <w:t>ir</w:t>
      </w:r>
      <w:r w:rsidRPr="003C453E">
        <w:rPr>
          <w:rFonts w:ascii="Times New Roman" w:hAnsi="Times New Roman" w:cs="Times New Roman"/>
          <w:sz w:val="24"/>
          <w:szCs w:val="24"/>
        </w:rPr>
        <w:t xml:space="preserve"> a instituição e ministério do sacerdócio </w:t>
      </w:r>
      <w:proofErr w:type="spellStart"/>
      <w:r w:rsidRPr="003C453E">
        <w:rPr>
          <w:rFonts w:ascii="Times New Roman" w:hAnsi="Times New Roman" w:cs="Times New Roman"/>
          <w:sz w:val="24"/>
          <w:szCs w:val="24"/>
        </w:rPr>
        <w:t>Aarônico</w:t>
      </w:r>
      <w:proofErr w:type="spellEnd"/>
      <w:r w:rsidRPr="003C453E">
        <w:rPr>
          <w:rFonts w:ascii="Times New Roman" w:hAnsi="Times New Roman" w:cs="Times New Roman"/>
          <w:sz w:val="24"/>
          <w:szCs w:val="24"/>
        </w:rPr>
        <w:t>.</w:t>
      </w:r>
    </w:p>
    <w:p w14:paraId="6FBD0C7A" w14:textId="597CD98A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11. </w:t>
      </w:r>
      <w:r w:rsidR="002C2CF9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Expli</w:t>
      </w:r>
      <w:r w:rsidR="002C2CF9">
        <w:rPr>
          <w:rFonts w:ascii="Times New Roman" w:hAnsi="Times New Roman" w:cs="Times New Roman"/>
          <w:sz w:val="24"/>
          <w:szCs w:val="24"/>
        </w:rPr>
        <w:t>car</w:t>
      </w:r>
      <w:r w:rsidRPr="003C453E">
        <w:rPr>
          <w:rFonts w:ascii="Times New Roman" w:hAnsi="Times New Roman" w:cs="Times New Roman"/>
          <w:sz w:val="24"/>
          <w:szCs w:val="24"/>
        </w:rPr>
        <w:t xml:space="preserve"> o significado </w:t>
      </w:r>
      <w:r w:rsidR="002C2CF9" w:rsidRPr="003C453E">
        <w:rPr>
          <w:rFonts w:ascii="Times New Roman" w:hAnsi="Times New Roman" w:cs="Times New Roman"/>
          <w:sz w:val="24"/>
          <w:szCs w:val="24"/>
        </w:rPr>
        <w:t xml:space="preserve">Bíblico </w:t>
      </w:r>
      <w:r w:rsidRPr="003C453E">
        <w:rPr>
          <w:rFonts w:ascii="Times New Roman" w:hAnsi="Times New Roman" w:cs="Times New Roman"/>
          <w:sz w:val="24"/>
          <w:szCs w:val="24"/>
        </w:rPr>
        <w:t xml:space="preserve">de </w:t>
      </w:r>
      <w:r w:rsidRPr="002C2CF9">
        <w:rPr>
          <w:rFonts w:ascii="Times New Roman" w:hAnsi="Times New Roman" w:cs="Times New Roman"/>
          <w:i/>
          <w:iCs/>
          <w:sz w:val="24"/>
          <w:szCs w:val="24"/>
        </w:rPr>
        <w:t>limpo</w:t>
      </w:r>
      <w:r w:rsidRPr="003C453E">
        <w:rPr>
          <w:rFonts w:ascii="Times New Roman" w:hAnsi="Times New Roman" w:cs="Times New Roman"/>
          <w:sz w:val="24"/>
          <w:szCs w:val="24"/>
        </w:rPr>
        <w:t xml:space="preserve"> e</w:t>
      </w:r>
      <w:r w:rsidRPr="002C2CF9">
        <w:rPr>
          <w:rFonts w:ascii="Times New Roman" w:hAnsi="Times New Roman" w:cs="Times New Roman"/>
          <w:i/>
          <w:iCs/>
          <w:sz w:val="24"/>
          <w:szCs w:val="24"/>
        </w:rPr>
        <w:t xml:space="preserve"> impuro</w:t>
      </w:r>
      <w:r w:rsidRPr="003C453E">
        <w:rPr>
          <w:rFonts w:ascii="Times New Roman" w:hAnsi="Times New Roman" w:cs="Times New Roman"/>
          <w:sz w:val="24"/>
          <w:szCs w:val="24"/>
        </w:rPr>
        <w:t xml:space="preserve">, </w:t>
      </w:r>
      <w:r w:rsidRPr="002C2CF9">
        <w:rPr>
          <w:rFonts w:ascii="Times New Roman" w:hAnsi="Times New Roman" w:cs="Times New Roman"/>
          <w:i/>
          <w:iCs/>
          <w:sz w:val="24"/>
          <w:szCs w:val="24"/>
        </w:rPr>
        <w:t>santo</w:t>
      </w:r>
      <w:r w:rsidRPr="003C453E">
        <w:rPr>
          <w:rFonts w:ascii="Times New Roman" w:hAnsi="Times New Roman" w:cs="Times New Roman"/>
          <w:sz w:val="24"/>
          <w:szCs w:val="24"/>
        </w:rPr>
        <w:t xml:space="preserve"> e </w:t>
      </w:r>
      <w:r w:rsidR="002C2CF9">
        <w:rPr>
          <w:rFonts w:ascii="Times New Roman" w:hAnsi="Times New Roman" w:cs="Times New Roman"/>
          <w:i/>
          <w:iCs/>
          <w:sz w:val="24"/>
          <w:szCs w:val="24"/>
        </w:rPr>
        <w:t>profano</w:t>
      </w:r>
      <w:r w:rsidRPr="003C453E">
        <w:rPr>
          <w:rFonts w:ascii="Times New Roman" w:hAnsi="Times New Roman" w:cs="Times New Roman"/>
          <w:sz w:val="24"/>
          <w:szCs w:val="24"/>
        </w:rPr>
        <w:t>, e cite alguns dos exemplos específicos mencionados nos capítulos 11-17</w:t>
      </w:r>
      <w:r w:rsidR="00B3260C">
        <w:rPr>
          <w:rFonts w:ascii="Times New Roman" w:hAnsi="Times New Roman" w:cs="Times New Roman"/>
          <w:sz w:val="24"/>
          <w:szCs w:val="24"/>
        </w:rPr>
        <w:t xml:space="preserve"> do livro de Levítico</w:t>
      </w:r>
      <w:r w:rsidRPr="003C453E">
        <w:rPr>
          <w:rFonts w:ascii="Times New Roman" w:hAnsi="Times New Roman" w:cs="Times New Roman"/>
          <w:sz w:val="24"/>
          <w:szCs w:val="24"/>
        </w:rPr>
        <w:t>.</w:t>
      </w:r>
    </w:p>
    <w:p w14:paraId="42949AA2" w14:textId="77E7B20E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12. </w:t>
      </w:r>
      <w:r w:rsidR="002C2CF9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Cit</w:t>
      </w:r>
      <w:r w:rsidR="002C2CF9">
        <w:rPr>
          <w:rFonts w:ascii="Times New Roman" w:hAnsi="Times New Roman" w:cs="Times New Roman"/>
          <w:sz w:val="24"/>
          <w:szCs w:val="24"/>
        </w:rPr>
        <w:t>ar</w:t>
      </w:r>
      <w:r w:rsidRPr="003C453E">
        <w:rPr>
          <w:rFonts w:ascii="Times New Roman" w:hAnsi="Times New Roman" w:cs="Times New Roman"/>
          <w:sz w:val="24"/>
          <w:szCs w:val="24"/>
        </w:rPr>
        <w:t xml:space="preserve"> e defin</w:t>
      </w:r>
      <w:r w:rsidR="002C2CF9">
        <w:rPr>
          <w:rFonts w:ascii="Times New Roman" w:hAnsi="Times New Roman" w:cs="Times New Roman"/>
          <w:sz w:val="24"/>
          <w:szCs w:val="24"/>
        </w:rPr>
        <w:t>ir</w:t>
      </w:r>
      <w:r w:rsidRPr="003C453E">
        <w:rPr>
          <w:rFonts w:ascii="Times New Roman" w:hAnsi="Times New Roman" w:cs="Times New Roman"/>
          <w:sz w:val="24"/>
          <w:szCs w:val="24"/>
        </w:rPr>
        <w:t xml:space="preserve"> os cinco tipos de relações sexuais pecaminosas que Levítico 18 descreve.</w:t>
      </w:r>
    </w:p>
    <w:p w14:paraId="59FD0B7F" w14:textId="002387F6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13. </w:t>
      </w:r>
      <w:r w:rsidR="002C2CF9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Declar</w:t>
      </w:r>
      <w:r w:rsidR="002C2CF9">
        <w:rPr>
          <w:rFonts w:ascii="Times New Roman" w:hAnsi="Times New Roman" w:cs="Times New Roman"/>
          <w:sz w:val="24"/>
          <w:szCs w:val="24"/>
        </w:rPr>
        <w:t>ar</w:t>
      </w:r>
      <w:r w:rsidRPr="003C453E">
        <w:rPr>
          <w:rFonts w:ascii="Times New Roman" w:hAnsi="Times New Roman" w:cs="Times New Roman"/>
          <w:sz w:val="24"/>
          <w:szCs w:val="24"/>
        </w:rPr>
        <w:t xml:space="preserve"> o propósito do ano sabático e do ano do </w:t>
      </w:r>
      <w:r w:rsidR="002C2CF9" w:rsidRPr="003C453E">
        <w:rPr>
          <w:rFonts w:ascii="Times New Roman" w:hAnsi="Times New Roman" w:cs="Times New Roman"/>
          <w:sz w:val="24"/>
          <w:szCs w:val="24"/>
        </w:rPr>
        <w:t>Jubileu</w:t>
      </w:r>
      <w:r w:rsidRPr="003C453E">
        <w:rPr>
          <w:rFonts w:ascii="Times New Roman" w:hAnsi="Times New Roman" w:cs="Times New Roman"/>
          <w:sz w:val="24"/>
          <w:szCs w:val="24"/>
        </w:rPr>
        <w:t>.</w:t>
      </w:r>
    </w:p>
    <w:p w14:paraId="5BAEEE63" w14:textId="164FDAD6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14. </w:t>
      </w:r>
      <w:r w:rsidR="002C2CF9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Relat</w:t>
      </w:r>
      <w:r w:rsidR="002C2CF9">
        <w:rPr>
          <w:rFonts w:ascii="Times New Roman" w:hAnsi="Times New Roman" w:cs="Times New Roman"/>
          <w:sz w:val="24"/>
          <w:szCs w:val="24"/>
        </w:rPr>
        <w:t>ar</w:t>
      </w:r>
      <w:r w:rsidRPr="003C453E">
        <w:rPr>
          <w:rFonts w:ascii="Times New Roman" w:hAnsi="Times New Roman" w:cs="Times New Roman"/>
          <w:sz w:val="24"/>
          <w:szCs w:val="24"/>
        </w:rPr>
        <w:t xml:space="preserve"> os acontecimentos finais nas planícies de </w:t>
      </w:r>
      <w:proofErr w:type="spellStart"/>
      <w:r w:rsidRPr="003C453E">
        <w:rPr>
          <w:rFonts w:ascii="Times New Roman" w:hAnsi="Times New Roman" w:cs="Times New Roman"/>
          <w:sz w:val="24"/>
          <w:szCs w:val="24"/>
        </w:rPr>
        <w:t>Moabe</w:t>
      </w:r>
      <w:proofErr w:type="spellEnd"/>
      <w:r w:rsidRPr="003C453E">
        <w:rPr>
          <w:rFonts w:ascii="Times New Roman" w:hAnsi="Times New Roman" w:cs="Times New Roman"/>
          <w:sz w:val="24"/>
          <w:szCs w:val="24"/>
        </w:rPr>
        <w:t xml:space="preserve"> e list</w:t>
      </w:r>
      <w:r w:rsidR="002C2CF9">
        <w:rPr>
          <w:rFonts w:ascii="Times New Roman" w:hAnsi="Times New Roman" w:cs="Times New Roman"/>
          <w:sz w:val="24"/>
          <w:szCs w:val="24"/>
        </w:rPr>
        <w:t>ar</w:t>
      </w:r>
      <w:r w:rsidRPr="003C453E">
        <w:rPr>
          <w:rFonts w:ascii="Times New Roman" w:hAnsi="Times New Roman" w:cs="Times New Roman"/>
          <w:sz w:val="24"/>
          <w:szCs w:val="24"/>
        </w:rPr>
        <w:t xml:space="preserve"> as instruções finais para o assentamento de Israel em Canaã.</w:t>
      </w:r>
    </w:p>
    <w:p w14:paraId="60FC3157" w14:textId="2A6785A9" w:rsidR="003C453E" w:rsidRPr="003C453E" w:rsidRDefault="003C453E" w:rsidP="0002494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15. </w:t>
      </w:r>
      <w:r w:rsidR="002C2CF9">
        <w:rPr>
          <w:rFonts w:ascii="Times New Roman" w:hAnsi="Times New Roman" w:cs="Times New Roman"/>
          <w:sz w:val="24"/>
          <w:szCs w:val="24"/>
        </w:rPr>
        <w:tab/>
      </w:r>
      <w:r w:rsidRPr="003C453E">
        <w:rPr>
          <w:rFonts w:ascii="Times New Roman" w:hAnsi="Times New Roman" w:cs="Times New Roman"/>
          <w:sz w:val="24"/>
          <w:szCs w:val="24"/>
        </w:rPr>
        <w:t>Fa</w:t>
      </w:r>
      <w:r w:rsidR="002C2CF9">
        <w:rPr>
          <w:rFonts w:ascii="Times New Roman" w:hAnsi="Times New Roman" w:cs="Times New Roman"/>
          <w:sz w:val="24"/>
          <w:szCs w:val="24"/>
        </w:rPr>
        <w:t>zer</w:t>
      </w:r>
      <w:r w:rsidRPr="003C453E">
        <w:rPr>
          <w:rFonts w:ascii="Times New Roman" w:hAnsi="Times New Roman" w:cs="Times New Roman"/>
          <w:sz w:val="24"/>
          <w:szCs w:val="24"/>
        </w:rPr>
        <w:t xml:space="preserve"> uma hipótese de como a história do Livro de Deuteronômio se relaciona com a promessa dada a Abraão no Livro de Gênesis.</w:t>
      </w:r>
    </w:p>
    <w:p w14:paraId="45FDCD97" w14:textId="607F5D7D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26DFD" w14:textId="77777777" w:rsidR="002C2CF9" w:rsidRPr="003C453E" w:rsidRDefault="002C2CF9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C504C7" w14:textId="065B3D8E" w:rsidR="003C453E" w:rsidRPr="004D6399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6399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055527DA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69CB4" w14:textId="78A0075D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>Os principais eventos capturados em cada livro, bem como sua localização principal.</w:t>
      </w:r>
    </w:p>
    <w:p w14:paraId="60167C4E" w14:textId="33C778EE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>O significado e importância por trás do nome de cada livro.</w:t>
      </w:r>
    </w:p>
    <w:p w14:paraId="59ABB126" w14:textId="5A935A2E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>As palavras</w:t>
      </w:r>
      <w:r w:rsidR="004D6399">
        <w:rPr>
          <w:rFonts w:ascii="Times New Roman" w:hAnsi="Times New Roman" w:cs="Times New Roman"/>
          <w:sz w:val="24"/>
          <w:szCs w:val="24"/>
        </w:rPr>
        <w:t xml:space="preserve"> </w:t>
      </w:r>
      <w:r w:rsidRPr="004D6399">
        <w:rPr>
          <w:rFonts w:ascii="Times New Roman" w:hAnsi="Times New Roman" w:cs="Times New Roman"/>
          <w:sz w:val="24"/>
          <w:szCs w:val="24"/>
        </w:rPr>
        <w:t xml:space="preserve">chave, escritores, </w:t>
      </w:r>
      <w:r w:rsidR="00BD5921">
        <w:rPr>
          <w:rFonts w:ascii="Times New Roman" w:hAnsi="Times New Roman" w:cs="Times New Roman"/>
          <w:sz w:val="24"/>
          <w:szCs w:val="24"/>
        </w:rPr>
        <w:t>ambiente</w:t>
      </w:r>
      <w:r w:rsidRPr="004D6399">
        <w:rPr>
          <w:rFonts w:ascii="Times New Roman" w:hAnsi="Times New Roman" w:cs="Times New Roman"/>
          <w:sz w:val="24"/>
          <w:szCs w:val="24"/>
        </w:rPr>
        <w:t xml:space="preserve"> e datas para cada livro.</w:t>
      </w:r>
    </w:p>
    <w:p w14:paraId="2AB7DF77" w14:textId="13EE56DD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>Como Moisés recebeu seu chamado para ser o libertador de Israel e como ele respondeu a esse chamado.</w:t>
      </w:r>
    </w:p>
    <w:p w14:paraId="6B0497D8" w14:textId="7659D9EE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>A provisão de Deus para a libertação de Israel da escravidão por meio de Arão e Moisés.</w:t>
      </w:r>
    </w:p>
    <w:p w14:paraId="2A421B7A" w14:textId="13642856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>A maneira pela qual a Páscoa foi observada, bem como seu propósito e significado especial.</w:t>
      </w:r>
    </w:p>
    <w:p w14:paraId="4524E146" w14:textId="69EF4B87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 xml:space="preserve">O termo </w:t>
      </w:r>
      <w:r w:rsidRPr="004D6399">
        <w:rPr>
          <w:rFonts w:ascii="Times New Roman" w:hAnsi="Times New Roman" w:cs="Times New Roman"/>
          <w:i/>
          <w:iCs/>
          <w:sz w:val="24"/>
          <w:szCs w:val="24"/>
        </w:rPr>
        <w:t>aliança</w:t>
      </w:r>
      <w:r w:rsidRPr="004D6399">
        <w:rPr>
          <w:rFonts w:ascii="Times New Roman" w:hAnsi="Times New Roman" w:cs="Times New Roman"/>
          <w:sz w:val="24"/>
          <w:szCs w:val="24"/>
        </w:rPr>
        <w:t xml:space="preserve"> conforme mencionado no Antigo Testamento, bem como uma explicação da Aliança Mosaica.</w:t>
      </w:r>
    </w:p>
    <w:p w14:paraId="32E31EFC" w14:textId="129FCD77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 xml:space="preserve">O nome e </w:t>
      </w:r>
      <w:r w:rsidR="004D6399">
        <w:rPr>
          <w:rFonts w:ascii="Times New Roman" w:hAnsi="Times New Roman" w:cs="Times New Roman"/>
          <w:sz w:val="24"/>
          <w:szCs w:val="24"/>
        </w:rPr>
        <w:t xml:space="preserve">o propósito </w:t>
      </w:r>
      <w:r w:rsidRPr="004D6399">
        <w:rPr>
          <w:rFonts w:ascii="Times New Roman" w:hAnsi="Times New Roman" w:cs="Times New Roman"/>
          <w:sz w:val="24"/>
          <w:szCs w:val="24"/>
        </w:rPr>
        <w:t>das três ofertas voluntárias e das duas ofertas obrigatórias.</w:t>
      </w:r>
    </w:p>
    <w:p w14:paraId="4E287A3E" w14:textId="0CC43176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 xml:space="preserve">A ordenação e envolvimento dos sacerdotes nas cinco ofertas dos </w:t>
      </w:r>
      <w:r w:rsidR="004D6399" w:rsidRPr="004D6399">
        <w:rPr>
          <w:rFonts w:ascii="Times New Roman" w:hAnsi="Times New Roman" w:cs="Times New Roman"/>
          <w:sz w:val="24"/>
          <w:szCs w:val="24"/>
        </w:rPr>
        <w:t>Israelitas</w:t>
      </w:r>
      <w:r w:rsidRPr="004D6399">
        <w:rPr>
          <w:rFonts w:ascii="Times New Roman" w:hAnsi="Times New Roman" w:cs="Times New Roman"/>
          <w:sz w:val="24"/>
          <w:szCs w:val="24"/>
        </w:rPr>
        <w:t>.</w:t>
      </w:r>
    </w:p>
    <w:p w14:paraId="01E68E6B" w14:textId="43A8EC74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>A cerimônia e o significado de como os sacerdotes foram ordenados para o tabernáculo.</w:t>
      </w:r>
    </w:p>
    <w:p w14:paraId="04F255F3" w14:textId="6479D98E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 xml:space="preserve">O Dia da Expiação, como deveria ser observado e seu significado na vida dos </w:t>
      </w:r>
      <w:r w:rsidR="004D6399" w:rsidRPr="004D6399">
        <w:rPr>
          <w:rFonts w:ascii="Times New Roman" w:hAnsi="Times New Roman" w:cs="Times New Roman"/>
          <w:sz w:val="24"/>
          <w:szCs w:val="24"/>
        </w:rPr>
        <w:t>Israelitas</w:t>
      </w:r>
      <w:r w:rsidRPr="004D6399">
        <w:rPr>
          <w:rFonts w:ascii="Times New Roman" w:hAnsi="Times New Roman" w:cs="Times New Roman"/>
          <w:sz w:val="24"/>
          <w:szCs w:val="24"/>
        </w:rPr>
        <w:t>.</w:t>
      </w:r>
    </w:p>
    <w:p w14:paraId="5FD7EBCC" w14:textId="1495609F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>As vinte e quatro leis para uma vida santa que Moisés deu a Israel em Levítico 19.</w:t>
      </w:r>
    </w:p>
    <w:p w14:paraId="797DDB7F" w14:textId="47B1009D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 xml:space="preserve">As sete festas sagradas que os </w:t>
      </w:r>
      <w:r w:rsidR="004D6399" w:rsidRPr="004D6399">
        <w:rPr>
          <w:rFonts w:ascii="Times New Roman" w:hAnsi="Times New Roman" w:cs="Times New Roman"/>
          <w:sz w:val="24"/>
          <w:szCs w:val="24"/>
        </w:rPr>
        <w:t xml:space="preserve">Israelitas </w:t>
      </w:r>
      <w:r w:rsidRPr="004D6399">
        <w:rPr>
          <w:rFonts w:ascii="Times New Roman" w:hAnsi="Times New Roman" w:cs="Times New Roman"/>
          <w:sz w:val="24"/>
          <w:szCs w:val="24"/>
        </w:rPr>
        <w:t>observavam anualmente.</w:t>
      </w:r>
    </w:p>
    <w:p w14:paraId="6C5A855B" w14:textId="55507B07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 xml:space="preserve">As responsabilidades atribuídas aos três grupos de </w:t>
      </w:r>
      <w:r w:rsidR="004D6399" w:rsidRPr="004D6399">
        <w:rPr>
          <w:rFonts w:ascii="Times New Roman" w:hAnsi="Times New Roman" w:cs="Times New Roman"/>
          <w:sz w:val="24"/>
          <w:szCs w:val="24"/>
        </w:rPr>
        <w:t>Levitas</w:t>
      </w:r>
      <w:r w:rsidRPr="004D6399">
        <w:rPr>
          <w:rFonts w:ascii="Times New Roman" w:hAnsi="Times New Roman" w:cs="Times New Roman"/>
          <w:sz w:val="24"/>
          <w:szCs w:val="24"/>
        </w:rPr>
        <w:t>.</w:t>
      </w:r>
    </w:p>
    <w:p w14:paraId="67BAD563" w14:textId="050207B3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 xml:space="preserve">A história de </w:t>
      </w:r>
      <w:proofErr w:type="spellStart"/>
      <w:r w:rsidRPr="004D6399">
        <w:rPr>
          <w:rFonts w:ascii="Times New Roman" w:hAnsi="Times New Roman" w:cs="Times New Roman"/>
          <w:sz w:val="24"/>
          <w:szCs w:val="24"/>
        </w:rPr>
        <w:t>Balaão</w:t>
      </w:r>
      <w:proofErr w:type="spellEnd"/>
      <w:r w:rsidRPr="004D639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399">
        <w:rPr>
          <w:rFonts w:ascii="Times New Roman" w:hAnsi="Times New Roman" w:cs="Times New Roman"/>
          <w:sz w:val="24"/>
          <w:szCs w:val="24"/>
        </w:rPr>
        <w:t>Balaque</w:t>
      </w:r>
      <w:proofErr w:type="spellEnd"/>
      <w:r w:rsidRPr="004D6399">
        <w:rPr>
          <w:rFonts w:ascii="Times New Roman" w:hAnsi="Times New Roman" w:cs="Times New Roman"/>
          <w:sz w:val="24"/>
          <w:szCs w:val="24"/>
        </w:rPr>
        <w:t>, bem como isso afetou a história de Israel.</w:t>
      </w:r>
    </w:p>
    <w:p w14:paraId="0599355F" w14:textId="7F7558C3" w:rsidR="003C453E" w:rsidRPr="004D6399" w:rsidRDefault="003C453E" w:rsidP="004D6399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D6399">
        <w:rPr>
          <w:rFonts w:ascii="Times New Roman" w:hAnsi="Times New Roman" w:cs="Times New Roman"/>
          <w:sz w:val="24"/>
          <w:szCs w:val="24"/>
        </w:rPr>
        <w:t xml:space="preserve">Os três lembretes que Moisés usou para implorar aos </w:t>
      </w:r>
      <w:r w:rsidR="004D6399" w:rsidRPr="004D6399">
        <w:rPr>
          <w:rFonts w:ascii="Times New Roman" w:hAnsi="Times New Roman" w:cs="Times New Roman"/>
          <w:sz w:val="24"/>
          <w:szCs w:val="24"/>
        </w:rPr>
        <w:t xml:space="preserve">Israelitas </w:t>
      </w:r>
      <w:r w:rsidRPr="004D6399">
        <w:rPr>
          <w:rFonts w:ascii="Times New Roman" w:hAnsi="Times New Roman" w:cs="Times New Roman"/>
          <w:sz w:val="24"/>
          <w:szCs w:val="24"/>
        </w:rPr>
        <w:t>para serem obedientes a Deus em Deuteronômio, capítulo 4.</w:t>
      </w:r>
    </w:p>
    <w:p w14:paraId="61A14165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56AF44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8E6293" w14:textId="7A567C93" w:rsidR="003C453E" w:rsidRPr="00CD3ECC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3ECC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3B6874F3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5B6D10" w14:textId="77777777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D3ECC">
        <w:rPr>
          <w:rFonts w:ascii="Times New Roman" w:hAnsi="Times New Roman" w:cs="Times New Roman"/>
          <w:i/>
          <w:iCs/>
          <w:sz w:val="24"/>
          <w:szCs w:val="24"/>
        </w:rPr>
        <w:t>História de Israel do Egito ao Jordão:</w:t>
      </w:r>
      <w:r w:rsidRPr="003C453E">
        <w:rPr>
          <w:rFonts w:ascii="Times New Roman" w:hAnsi="Times New Roman" w:cs="Times New Roman"/>
          <w:sz w:val="24"/>
          <w:szCs w:val="24"/>
        </w:rPr>
        <w:t xml:space="preserve"> Um Estudo de Êxodo, Levítico, Números e Deuteronômio - </w:t>
      </w:r>
      <w:proofErr w:type="spellStart"/>
      <w:r w:rsidRPr="003C453E">
        <w:rPr>
          <w:rFonts w:ascii="Times New Roman" w:hAnsi="Times New Roman" w:cs="Times New Roman"/>
          <w:sz w:val="24"/>
          <w:szCs w:val="24"/>
        </w:rPr>
        <w:t>Darline</w:t>
      </w:r>
      <w:proofErr w:type="spellEnd"/>
      <w:r w:rsidRPr="003C4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3E">
        <w:rPr>
          <w:rFonts w:ascii="Times New Roman" w:hAnsi="Times New Roman" w:cs="Times New Roman"/>
          <w:sz w:val="24"/>
          <w:szCs w:val="24"/>
        </w:rPr>
        <w:t>Kantola</w:t>
      </w:r>
      <w:proofErr w:type="spellEnd"/>
      <w:r w:rsidRPr="003C4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453E">
        <w:rPr>
          <w:rFonts w:ascii="Times New Roman" w:hAnsi="Times New Roman" w:cs="Times New Roman"/>
          <w:sz w:val="24"/>
          <w:szCs w:val="24"/>
        </w:rPr>
        <w:t>Royer</w:t>
      </w:r>
      <w:proofErr w:type="spellEnd"/>
    </w:p>
    <w:p w14:paraId="1B73D00A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00BF36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B46192" w14:textId="0CE5DDE4" w:rsidR="003C453E" w:rsidRPr="00CD3ECC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3ECC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CD3ECC" w:rsidRPr="00CD3ECC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CD3EC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B0FE78B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32A09B" w14:textId="553D654C" w:rsidR="003C453E" w:rsidRPr="002D3490" w:rsidRDefault="003C453E" w:rsidP="00CD3EC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D3490">
        <w:rPr>
          <w:rFonts w:ascii="Times New Roman" w:hAnsi="Times New Roman" w:cs="Times New Roman"/>
          <w:i/>
          <w:iCs/>
          <w:sz w:val="24"/>
          <w:szCs w:val="24"/>
          <w:lang w:val="en-US"/>
        </w:rPr>
        <w:t>História</w:t>
      </w:r>
      <w:proofErr w:type="spellEnd"/>
      <w:r w:rsidRPr="002D349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Judaica</w:t>
      </w:r>
      <w:r w:rsidRPr="002D34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490" w:rsidRPr="002D3490">
        <w:rPr>
          <w:rFonts w:ascii="Times New Roman" w:hAnsi="Times New Roman" w:cs="Times New Roman"/>
          <w:sz w:val="24"/>
          <w:szCs w:val="24"/>
          <w:lang w:val="en-US"/>
        </w:rPr>
        <w:t xml:space="preserve">(Jewish History) </w:t>
      </w:r>
      <w:r w:rsidRPr="002D3490">
        <w:rPr>
          <w:rFonts w:ascii="Times New Roman" w:hAnsi="Times New Roman" w:cs="Times New Roman"/>
          <w:sz w:val="24"/>
          <w:szCs w:val="24"/>
          <w:lang w:val="en-US"/>
        </w:rPr>
        <w:t>(OMTC), Jet Witherspoon Toole</w:t>
      </w:r>
    </w:p>
    <w:p w14:paraId="7D481D5E" w14:textId="77777777" w:rsidR="003C453E" w:rsidRPr="002D3490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9B8ECA" w14:textId="77777777" w:rsidR="003C453E" w:rsidRPr="002D3490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4C1CE19" w14:textId="0D565138" w:rsidR="003C453E" w:rsidRPr="00CD3ECC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3ECC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CD3ECC" w:rsidRPr="00CD3ECC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CD3ECC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CD3ECC" w:rsidRPr="00CD3ECC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CD3ECC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CD3ECC" w:rsidRPr="00CD3ECC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CD3EC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A0C7272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8F3F55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ÊXODO</w:t>
      </w:r>
    </w:p>
    <w:p w14:paraId="047D5109" w14:textId="58B54B94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Lição 1 Introdução ao </w:t>
      </w:r>
      <w:r w:rsidR="00CD3ECC" w:rsidRPr="003C453E">
        <w:rPr>
          <w:rFonts w:ascii="Times New Roman" w:hAnsi="Times New Roman" w:cs="Times New Roman"/>
          <w:sz w:val="24"/>
          <w:szCs w:val="24"/>
        </w:rPr>
        <w:t xml:space="preserve">Curso </w:t>
      </w:r>
      <w:r w:rsidRPr="003C453E">
        <w:rPr>
          <w:rFonts w:ascii="Times New Roman" w:hAnsi="Times New Roman" w:cs="Times New Roman"/>
          <w:sz w:val="24"/>
          <w:szCs w:val="24"/>
        </w:rPr>
        <w:t xml:space="preserve">e o </w:t>
      </w:r>
      <w:r w:rsidR="00CD3ECC" w:rsidRPr="003C453E">
        <w:rPr>
          <w:rFonts w:ascii="Times New Roman" w:hAnsi="Times New Roman" w:cs="Times New Roman"/>
          <w:sz w:val="24"/>
          <w:szCs w:val="24"/>
        </w:rPr>
        <w:t xml:space="preserve">Panorama </w:t>
      </w:r>
      <w:r w:rsidRPr="003C453E">
        <w:rPr>
          <w:rFonts w:ascii="Times New Roman" w:hAnsi="Times New Roman" w:cs="Times New Roman"/>
          <w:sz w:val="24"/>
          <w:szCs w:val="24"/>
        </w:rPr>
        <w:t>do Êxodo</w:t>
      </w:r>
    </w:p>
    <w:p w14:paraId="569A7FBD" w14:textId="725E2C3C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2 O Aumento de Israel/</w:t>
      </w:r>
      <w:r w:rsidR="002D3490">
        <w:rPr>
          <w:rFonts w:ascii="Times New Roman" w:hAnsi="Times New Roman" w:cs="Times New Roman"/>
          <w:sz w:val="24"/>
          <w:szCs w:val="24"/>
        </w:rPr>
        <w:t xml:space="preserve">Nascimento de </w:t>
      </w:r>
      <w:r w:rsidRPr="003C453E">
        <w:rPr>
          <w:rFonts w:ascii="Times New Roman" w:hAnsi="Times New Roman" w:cs="Times New Roman"/>
          <w:sz w:val="24"/>
          <w:szCs w:val="24"/>
        </w:rPr>
        <w:t>Moisés, Cria</w:t>
      </w:r>
      <w:r w:rsidR="002D3490">
        <w:rPr>
          <w:rFonts w:ascii="Times New Roman" w:hAnsi="Times New Roman" w:cs="Times New Roman"/>
          <w:sz w:val="24"/>
          <w:szCs w:val="24"/>
        </w:rPr>
        <w:t>ção</w:t>
      </w:r>
      <w:r w:rsidRPr="003C453E">
        <w:rPr>
          <w:rFonts w:ascii="Times New Roman" w:hAnsi="Times New Roman" w:cs="Times New Roman"/>
          <w:sz w:val="24"/>
          <w:szCs w:val="24"/>
        </w:rPr>
        <w:t xml:space="preserve"> e Chamado </w:t>
      </w:r>
      <w:r w:rsidR="002D3490">
        <w:rPr>
          <w:rFonts w:ascii="Times New Roman" w:hAnsi="Times New Roman" w:cs="Times New Roman"/>
          <w:sz w:val="24"/>
          <w:szCs w:val="24"/>
        </w:rPr>
        <w:t xml:space="preserve">de Moisés </w:t>
      </w:r>
      <w:r w:rsidRPr="003C453E">
        <w:rPr>
          <w:rFonts w:ascii="Times New Roman" w:hAnsi="Times New Roman" w:cs="Times New Roman"/>
          <w:sz w:val="24"/>
          <w:szCs w:val="24"/>
        </w:rPr>
        <w:t>(1-4)</w:t>
      </w:r>
    </w:p>
    <w:p w14:paraId="00235BB7" w14:textId="31795330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3 Solicitações ao Faraó/Dez Pragas e Respostas</w:t>
      </w:r>
    </w:p>
    <w:p w14:paraId="67823E17" w14:textId="21D3E2EC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4 A jornada do Egito ao Monte Sinai</w:t>
      </w:r>
    </w:p>
    <w:p w14:paraId="0A94E48F" w14:textId="77777777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5 Escola de Israel no Monte Sinai</w:t>
      </w:r>
    </w:p>
    <w:p w14:paraId="0D10E88A" w14:textId="77777777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6 O Plano do Tabernáculo</w:t>
      </w:r>
    </w:p>
    <w:p w14:paraId="5CB5BE83" w14:textId="4211E4E6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7 Rejeição e Renovação/Construção e Glória</w:t>
      </w:r>
    </w:p>
    <w:p w14:paraId="435A9343" w14:textId="73FD28D2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LEV</w:t>
      </w:r>
      <w:r w:rsidR="00CD3ECC">
        <w:rPr>
          <w:rFonts w:ascii="Times New Roman" w:hAnsi="Times New Roman" w:cs="Times New Roman"/>
          <w:sz w:val="24"/>
          <w:szCs w:val="24"/>
        </w:rPr>
        <w:t>Í</w:t>
      </w:r>
      <w:r w:rsidRPr="003C453E">
        <w:rPr>
          <w:rFonts w:ascii="Times New Roman" w:hAnsi="Times New Roman" w:cs="Times New Roman"/>
          <w:sz w:val="24"/>
          <w:szCs w:val="24"/>
        </w:rPr>
        <w:t>TIC</w:t>
      </w:r>
      <w:r w:rsidR="00CD3ECC">
        <w:rPr>
          <w:rFonts w:ascii="Times New Roman" w:hAnsi="Times New Roman" w:cs="Times New Roman"/>
          <w:sz w:val="24"/>
          <w:szCs w:val="24"/>
        </w:rPr>
        <w:t>O</w:t>
      </w:r>
    </w:p>
    <w:p w14:paraId="04D04BDB" w14:textId="3E21506C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8 Introdução ao Levítico</w:t>
      </w:r>
    </w:p>
    <w:p w14:paraId="45FAD438" w14:textId="5213EE82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9 O Caminho para Deus - Acesso de Israel a Deus</w:t>
      </w:r>
    </w:p>
    <w:p w14:paraId="42AC4302" w14:textId="61B1D28F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10 Os Sacerdotes - Ordenação e Responsabilidades</w:t>
      </w:r>
    </w:p>
    <w:p w14:paraId="65937552" w14:textId="40FA4A0C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11 Vi</w:t>
      </w:r>
      <w:r w:rsidR="002D3490">
        <w:rPr>
          <w:rFonts w:ascii="Times New Roman" w:hAnsi="Times New Roman" w:cs="Times New Roman"/>
          <w:sz w:val="24"/>
          <w:szCs w:val="24"/>
        </w:rPr>
        <w:t>ver</w:t>
      </w:r>
      <w:r w:rsidRPr="003C453E">
        <w:rPr>
          <w:rFonts w:ascii="Times New Roman" w:hAnsi="Times New Roman" w:cs="Times New Roman"/>
          <w:sz w:val="24"/>
          <w:szCs w:val="24"/>
        </w:rPr>
        <w:t xml:space="preserve"> Sant</w:t>
      </w:r>
      <w:r w:rsidR="002D3490">
        <w:rPr>
          <w:rFonts w:ascii="Times New Roman" w:hAnsi="Times New Roman" w:cs="Times New Roman"/>
          <w:sz w:val="24"/>
          <w:szCs w:val="24"/>
        </w:rPr>
        <w:t>o</w:t>
      </w:r>
      <w:r w:rsidRPr="003C453E">
        <w:rPr>
          <w:rFonts w:ascii="Times New Roman" w:hAnsi="Times New Roman" w:cs="Times New Roman"/>
          <w:sz w:val="24"/>
          <w:szCs w:val="24"/>
        </w:rPr>
        <w:t xml:space="preserve"> e Saudável e o Dia da Expiação</w:t>
      </w:r>
    </w:p>
    <w:p w14:paraId="6508C392" w14:textId="56D0988C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Lição 12 </w:t>
      </w:r>
      <w:r w:rsidR="00CD3ECC">
        <w:rPr>
          <w:rFonts w:ascii="Times New Roman" w:hAnsi="Times New Roman" w:cs="Times New Roman"/>
          <w:sz w:val="24"/>
          <w:szCs w:val="24"/>
        </w:rPr>
        <w:t xml:space="preserve">A </w:t>
      </w:r>
      <w:r w:rsidRPr="003C453E">
        <w:rPr>
          <w:rFonts w:ascii="Times New Roman" w:hAnsi="Times New Roman" w:cs="Times New Roman"/>
          <w:sz w:val="24"/>
          <w:szCs w:val="24"/>
        </w:rPr>
        <w:t>Caminhada de Israel com Deus - Vivendo como um Povo Santo, Parte I</w:t>
      </w:r>
    </w:p>
    <w:p w14:paraId="1C43B0C0" w14:textId="662164E7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Lição 13 A </w:t>
      </w:r>
      <w:r w:rsidR="00CD3ECC" w:rsidRPr="003C453E">
        <w:rPr>
          <w:rFonts w:ascii="Times New Roman" w:hAnsi="Times New Roman" w:cs="Times New Roman"/>
          <w:sz w:val="24"/>
          <w:szCs w:val="24"/>
        </w:rPr>
        <w:t xml:space="preserve">Caminhada </w:t>
      </w:r>
      <w:r w:rsidRPr="003C453E">
        <w:rPr>
          <w:rFonts w:ascii="Times New Roman" w:hAnsi="Times New Roman" w:cs="Times New Roman"/>
          <w:sz w:val="24"/>
          <w:szCs w:val="24"/>
        </w:rPr>
        <w:t xml:space="preserve">de Israel com Deus - Vivendo como um </w:t>
      </w:r>
      <w:r w:rsidR="00CD3ECC" w:rsidRPr="003C453E">
        <w:rPr>
          <w:rFonts w:ascii="Times New Roman" w:hAnsi="Times New Roman" w:cs="Times New Roman"/>
          <w:sz w:val="24"/>
          <w:szCs w:val="24"/>
        </w:rPr>
        <w:t>Povo Santo</w:t>
      </w:r>
      <w:r w:rsidRPr="003C453E">
        <w:rPr>
          <w:rFonts w:ascii="Times New Roman" w:hAnsi="Times New Roman" w:cs="Times New Roman"/>
          <w:sz w:val="24"/>
          <w:szCs w:val="24"/>
        </w:rPr>
        <w:t>, Parte II</w:t>
      </w:r>
    </w:p>
    <w:p w14:paraId="6BE08120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NÚMEROS</w:t>
      </w:r>
    </w:p>
    <w:p w14:paraId="1EC69E7D" w14:textId="082DB12B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14 O Panorama dos Números/Preparação para a Viagem (1:1-10:10)</w:t>
      </w:r>
    </w:p>
    <w:p w14:paraId="44BAF09C" w14:textId="4889B334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Lição 15 Viajando e </w:t>
      </w:r>
      <w:proofErr w:type="gramStart"/>
      <w:r w:rsidRPr="003C453E">
        <w:rPr>
          <w:rFonts w:ascii="Times New Roman" w:hAnsi="Times New Roman" w:cs="Times New Roman"/>
          <w:sz w:val="24"/>
          <w:szCs w:val="24"/>
        </w:rPr>
        <w:t xml:space="preserve">se </w:t>
      </w:r>
      <w:r w:rsidR="00AC0170" w:rsidRPr="003C453E">
        <w:rPr>
          <w:rFonts w:ascii="Times New Roman" w:hAnsi="Times New Roman" w:cs="Times New Roman"/>
          <w:sz w:val="24"/>
          <w:szCs w:val="24"/>
        </w:rPr>
        <w:t>Rebelando</w:t>
      </w:r>
      <w:proofErr w:type="gramEnd"/>
      <w:r w:rsidR="00AC0170" w:rsidRPr="003C453E">
        <w:rPr>
          <w:rFonts w:ascii="Times New Roman" w:hAnsi="Times New Roman" w:cs="Times New Roman"/>
          <w:sz w:val="24"/>
          <w:szCs w:val="24"/>
        </w:rPr>
        <w:t xml:space="preserve"> </w:t>
      </w:r>
      <w:r w:rsidRPr="003C453E">
        <w:rPr>
          <w:rFonts w:ascii="Times New Roman" w:hAnsi="Times New Roman" w:cs="Times New Roman"/>
          <w:sz w:val="24"/>
          <w:szCs w:val="24"/>
        </w:rPr>
        <w:t>(10:11-14:45)</w:t>
      </w:r>
    </w:p>
    <w:p w14:paraId="52AD6A49" w14:textId="507BA789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16 Experiências n</w:t>
      </w:r>
      <w:r w:rsidR="002D3490">
        <w:rPr>
          <w:rFonts w:ascii="Times New Roman" w:hAnsi="Times New Roman" w:cs="Times New Roman"/>
          <w:sz w:val="24"/>
          <w:szCs w:val="24"/>
        </w:rPr>
        <w:t>o Deserto</w:t>
      </w:r>
      <w:r w:rsidR="00AC0170" w:rsidRPr="003C453E">
        <w:rPr>
          <w:rFonts w:ascii="Times New Roman" w:hAnsi="Times New Roman" w:cs="Times New Roman"/>
          <w:sz w:val="24"/>
          <w:szCs w:val="24"/>
        </w:rPr>
        <w:t xml:space="preserve"> </w:t>
      </w:r>
      <w:r w:rsidRPr="003C453E">
        <w:rPr>
          <w:rFonts w:ascii="Times New Roman" w:hAnsi="Times New Roman" w:cs="Times New Roman"/>
          <w:sz w:val="24"/>
          <w:szCs w:val="24"/>
        </w:rPr>
        <w:t xml:space="preserve">e </w:t>
      </w:r>
      <w:r w:rsidR="00AC0170" w:rsidRPr="003C453E">
        <w:rPr>
          <w:rFonts w:ascii="Times New Roman" w:hAnsi="Times New Roman" w:cs="Times New Roman"/>
          <w:sz w:val="24"/>
          <w:szCs w:val="24"/>
        </w:rPr>
        <w:t xml:space="preserve">Viagens </w:t>
      </w:r>
      <w:r w:rsidR="00D85BF0">
        <w:rPr>
          <w:rFonts w:ascii="Times New Roman" w:hAnsi="Times New Roman" w:cs="Times New Roman"/>
          <w:sz w:val="24"/>
          <w:szCs w:val="24"/>
        </w:rPr>
        <w:t>Adiantes</w:t>
      </w:r>
      <w:r w:rsidR="00AC0170" w:rsidRPr="003C453E">
        <w:rPr>
          <w:rFonts w:ascii="Times New Roman" w:hAnsi="Times New Roman" w:cs="Times New Roman"/>
          <w:sz w:val="24"/>
          <w:szCs w:val="24"/>
        </w:rPr>
        <w:t xml:space="preserve"> </w:t>
      </w:r>
      <w:r w:rsidRPr="003C453E">
        <w:rPr>
          <w:rFonts w:ascii="Times New Roman" w:hAnsi="Times New Roman" w:cs="Times New Roman"/>
          <w:sz w:val="24"/>
          <w:szCs w:val="24"/>
        </w:rPr>
        <w:t>(15-21)</w:t>
      </w:r>
    </w:p>
    <w:p w14:paraId="61D355A6" w14:textId="3608CF33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Lição 17 A História de </w:t>
      </w:r>
      <w:proofErr w:type="spellStart"/>
      <w:r w:rsidRPr="003C453E">
        <w:rPr>
          <w:rFonts w:ascii="Times New Roman" w:hAnsi="Times New Roman" w:cs="Times New Roman"/>
          <w:sz w:val="24"/>
          <w:szCs w:val="24"/>
        </w:rPr>
        <w:t>Balaão</w:t>
      </w:r>
      <w:proofErr w:type="spellEnd"/>
      <w:r w:rsidRPr="003C453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C453E">
        <w:rPr>
          <w:rFonts w:ascii="Times New Roman" w:hAnsi="Times New Roman" w:cs="Times New Roman"/>
          <w:sz w:val="24"/>
          <w:szCs w:val="24"/>
        </w:rPr>
        <w:t>Bala</w:t>
      </w:r>
      <w:r w:rsidR="00522E10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3C453E">
        <w:rPr>
          <w:rFonts w:ascii="Times New Roman" w:hAnsi="Times New Roman" w:cs="Times New Roman"/>
          <w:sz w:val="24"/>
          <w:szCs w:val="24"/>
        </w:rPr>
        <w:t xml:space="preserve"> e o Fracasso de Israel</w:t>
      </w:r>
    </w:p>
    <w:p w14:paraId="0389A710" w14:textId="581E55ED" w:rsidR="003C453E" w:rsidRPr="003C453E" w:rsidRDefault="003C453E" w:rsidP="00CD3E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Lição 18 Preparações </w:t>
      </w:r>
      <w:r w:rsidR="00522E10" w:rsidRPr="003C453E">
        <w:rPr>
          <w:rFonts w:ascii="Times New Roman" w:hAnsi="Times New Roman" w:cs="Times New Roman"/>
          <w:sz w:val="24"/>
          <w:szCs w:val="24"/>
        </w:rPr>
        <w:t xml:space="preserve">Finais Para Entrar </w:t>
      </w:r>
      <w:r w:rsidRPr="003C453E">
        <w:rPr>
          <w:rFonts w:ascii="Times New Roman" w:hAnsi="Times New Roman" w:cs="Times New Roman"/>
          <w:sz w:val="24"/>
          <w:szCs w:val="24"/>
        </w:rPr>
        <w:t>em Canaã</w:t>
      </w:r>
    </w:p>
    <w:p w14:paraId="52DAB78D" w14:textId="51CF48FA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DEUTERON</w:t>
      </w:r>
      <w:r w:rsidR="00522E10">
        <w:rPr>
          <w:rFonts w:ascii="Times New Roman" w:hAnsi="Times New Roman" w:cs="Times New Roman"/>
          <w:sz w:val="24"/>
          <w:szCs w:val="24"/>
        </w:rPr>
        <w:t>Ô</w:t>
      </w:r>
      <w:r w:rsidRPr="003C453E">
        <w:rPr>
          <w:rFonts w:ascii="Times New Roman" w:hAnsi="Times New Roman" w:cs="Times New Roman"/>
          <w:sz w:val="24"/>
          <w:szCs w:val="24"/>
        </w:rPr>
        <w:t>MI</w:t>
      </w:r>
      <w:r w:rsidR="00522E10">
        <w:rPr>
          <w:rFonts w:ascii="Times New Roman" w:hAnsi="Times New Roman" w:cs="Times New Roman"/>
          <w:sz w:val="24"/>
          <w:szCs w:val="24"/>
        </w:rPr>
        <w:t>O</w:t>
      </w:r>
    </w:p>
    <w:p w14:paraId="2BC0728B" w14:textId="77777777" w:rsidR="003C453E" w:rsidRPr="003C453E" w:rsidRDefault="003C453E" w:rsidP="00522E1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19 O Panorama de Deuteronômio</w:t>
      </w:r>
    </w:p>
    <w:p w14:paraId="10F6FB91" w14:textId="39816619" w:rsidR="003C453E" w:rsidRPr="003C453E" w:rsidRDefault="003C453E" w:rsidP="00522E1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20</w:t>
      </w:r>
      <w:r w:rsidR="00522E10">
        <w:rPr>
          <w:rFonts w:ascii="Times New Roman" w:hAnsi="Times New Roman" w:cs="Times New Roman"/>
          <w:sz w:val="24"/>
          <w:szCs w:val="24"/>
        </w:rPr>
        <w:t xml:space="preserve"> </w:t>
      </w:r>
      <w:r w:rsidRPr="003C453E">
        <w:rPr>
          <w:rFonts w:ascii="Times New Roman" w:hAnsi="Times New Roman" w:cs="Times New Roman"/>
          <w:sz w:val="24"/>
          <w:szCs w:val="24"/>
        </w:rPr>
        <w:t xml:space="preserve">Revisão da Jornada de Israel no </w:t>
      </w:r>
      <w:r w:rsidR="00522E10" w:rsidRPr="003C453E">
        <w:rPr>
          <w:rFonts w:ascii="Times New Roman" w:hAnsi="Times New Roman" w:cs="Times New Roman"/>
          <w:sz w:val="24"/>
          <w:szCs w:val="24"/>
        </w:rPr>
        <w:t>Deserto</w:t>
      </w:r>
    </w:p>
    <w:p w14:paraId="6E1D9E93" w14:textId="77777777" w:rsidR="003C453E" w:rsidRPr="003C453E" w:rsidRDefault="003C453E" w:rsidP="00522E1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21 Reafirmação das Leis para uma Vida Piedosa - Parte I</w:t>
      </w:r>
    </w:p>
    <w:p w14:paraId="01595063" w14:textId="77777777" w:rsidR="003C453E" w:rsidRPr="003C453E" w:rsidRDefault="003C453E" w:rsidP="00522E1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22 Reafirmação das Leis para uma Vida Piedosa - Parte II</w:t>
      </w:r>
    </w:p>
    <w:p w14:paraId="5A6D977E" w14:textId="0146F7AF" w:rsidR="003C453E" w:rsidRPr="003C453E" w:rsidRDefault="003C453E" w:rsidP="00522E1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>Lição 23 Regulamentos.</w:t>
      </w:r>
      <w:r w:rsidR="00522E10">
        <w:rPr>
          <w:rFonts w:ascii="Times New Roman" w:hAnsi="Times New Roman" w:cs="Times New Roman"/>
          <w:sz w:val="24"/>
          <w:szCs w:val="24"/>
        </w:rPr>
        <w:t xml:space="preserve">.. </w:t>
      </w:r>
      <w:r w:rsidRPr="003C453E">
        <w:rPr>
          <w:rFonts w:ascii="Times New Roman" w:hAnsi="Times New Roman" w:cs="Times New Roman"/>
          <w:sz w:val="24"/>
          <w:szCs w:val="24"/>
        </w:rPr>
        <w:t>Leis e Aliança de Deus - Parte III</w:t>
      </w:r>
    </w:p>
    <w:p w14:paraId="39599916" w14:textId="38AFD5A7" w:rsidR="003C453E" w:rsidRPr="003C453E" w:rsidRDefault="003C453E" w:rsidP="00522E1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Lição 24 Israel Chamado à Obediência e Renovação </w:t>
      </w:r>
      <w:r w:rsidR="00522E10">
        <w:rPr>
          <w:rFonts w:ascii="Times New Roman" w:hAnsi="Times New Roman" w:cs="Times New Roman"/>
          <w:sz w:val="24"/>
          <w:szCs w:val="24"/>
        </w:rPr>
        <w:t>da Aliança</w:t>
      </w:r>
    </w:p>
    <w:p w14:paraId="3D52BDE7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4C29C0" w14:textId="294BD0E4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453E">
        <w:rPr>
          <w:rFonts w:ascii="Times New Roman" w:hAnsi="Times New Roman" w:cs="Times New Roman"/>
          <w:b/>
          <w:bCs/>
          <w:sz w:val="28"/>
          <w:szCs w:val="28"/>
        </w:rPr>
        <w:lastRenderedPageBreak/>
        <w:t>Idiomas Disponíveis:</w:t>
      </w:r>
    </w:p>
    <w:p w14:paraId="46EA74A1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892213" w14:textId="62ABC968" w:rsidR="003C453E" w:rsidRPr="003C453E" w:rsidRDefault="003C453E" w:rsidP="00CD3EC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Pr="003C453E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Pr="003C453E">
        <w:rPr>
          <w:rFonts w:ascii="Times New Roman" w:hAnsi="Times New Roman" w:cs="Times New Roman"/>
          <w:sz w:val="24"/>
          <w:szCs w:val="24"/>
        </w:rPr>
        <w:t xml:space="preserve"> e Espanhol</w:t>
      </w:r>
    </w:p>
    <w:p w14:paraId="46ED07B9" w14:textId="2275A22E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DB9435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4E0F5D" w14:textId="1021ED1B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453E">
        <w:rPr>
          <w:rFonts w:ascii="Times New Roman" w:hAnsi="Times New Roman" w:cs="Times New Roman"/>
          <w:b/>
          <w:bCs/>
          <w:sz w:val="28"/>
          <w:szCs w:val="28"/>
        </w:rPr>
        <w:t>Recursos do Pacote do Curso:</w:t>
      </w:r>
    </w:p>
    <w:p w14:paraId="63B01D61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63EDB9" w14:textId="65BCFD7A" w:rsidR="003C453E" w:rsidRPr="003C453E" w:rsidRDefault="003C453E" w:rsidP="003C453E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Chave de Resposta</w:t>
      </w:r>
      <w:r w:rsidR="003F69A6">
        <w:rPr>
          <w:rFonts w:ascii="Times New Roman" w:hAnsi="Times New Roman" w:cs="Times New Roman"/>
          <w:sz w:val="24"/>
          <w:szCs w:val="24"/>
        </w:rPr>
        <w:t>s</w:t>
      </w:r>
    </w:p>
    <w:p w14:paraId="72A3CA17" w14:textId="3713D67B" w:rsidR="003C453E" w:rsidRPr="003C453E" w:rsidRDefault="003C453E" w:rsidP="003C453E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453E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108CC62D" w14:textId="25CD1994" w:rsidR="003C453E" w:rsidRPr="003C453E" w:rsidRDefault="003C453E" w:rsidP="003C453E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C453E">
        <w:rPr>
          <w:rFonts w:ascii="Times New Roman" w:hAnsi="Times New Roman" w:cs="Times New Roman"/>
          <w:sz w:val="24"/>
          <w:szCs w:val="24"/>
        </w:rPr>
        <w:t xml:space="preserve">Materiais adicionais disponíveis por solicitação </w:t>
      </w:r>
      <w:r w:rsidR="003F69A6">
        <w:rPr>
          <w:rFonts w:ascii="Times New Roman" w:hAnsi="Times New Roman" w:cs="Times New Roman"/>
          <w:sz w:val="24"/>
          <w:szCs w:val="24"/>
        </w:rPr>
        <w:t>para</w:t>
      </w:r>
      <w:r w:rsidRPr="003C453E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039B5C88" w14:textId="416B93AB" w:rsid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0CD5DF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397903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453E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09E45D5B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DE29E1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F94A99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AF8959" w14:textId="77777777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351D43" w14:textId="0B22B336" w:rsidR="003C453E" w:rsidRPr="003C453E" w:rsidRDefault="003C453E" w:rsidP="003C45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453E">
        <w:rPr>
          <w:rFonts w:ascii="Times New Roman" w:hAnsi="Times New Roman" w:cs="Times New Roman"/>
          <w:b/>
          <w:bCs/>
          <w:sz w:val="28"/>
          <w:szCs w:val="28"/>
        </w:rPr>
        <w:t>Data da Última Revisão:</w:t>
      </w:r>
    </w:p>
    <w:p w14:paraId="049DF4A7" w14:textId="77777777" w:rsidR="003C453E" w:rsidRDefault="003C453E" w:rsidP="003C45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1A982A" w14:textId="5159FF24" w:rsidR="003C453E" w:rsidRPr="003C453E" w:rsidRDefault="003C453E" w:rsidP="003C45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C453E">
        <w:rPr>
          <w:rFonts w:ascii="Times New Roman" w:hAnsi="Times New Roman" w:cs="Times New Roman"/>
          <w:sz w:val="24"/>
          <w:szCs w:val="24"/>
        </w:rPr>
        <w:t>gosto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</w:p>
    <w:sectPr w:rsidR="003C453E" w:rsidRPr="003C453E" w:rsidSect="003C453E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342E4" w14:textId="77777777" w:rsidR="00B348B0" w:rsidRDefault="00B348B0" w:rsidP="003C453E">
      <w:pPr>
        <w:spacing w:after="0" w:line="240" w:lineRule="auto"/>
      </w:pPr>
      <w:r>
        <w:separator/>
      </w:r>
    </w:p>
  </w:endnote>
  <w:endnote w:type="continuationSeparator" w:id="0">
    <w:p w14:paraId="7FAAF4F2" w14:textId="77777777" w:rsidR="00B348B0" w:rsidRDefault="00B348B0" w:rsidP="003C4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B940B" w14:textId="77777777" w:rsidR="00B348B0" w:rsidRDefault="00B348B0" w:rsidP="003C453E">
      <w:pPr>
        <w:spacing w:after="0" w:line="240" w:lineRule="auto"/>
      </w:pPr>
      <w:r>
        <w:separator/>
      </w:r>
    </w:p>
  </w:footnote>
  <w:footnote w:type="continuationSeparator" w:id="0">
    <w:p w14:paraId="4D08F92D" w14:textId="77777777" w:rsidR="00B348B0" w:rsidRDefault="00B348B0" w:rsidP="003C4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A18ECCB" w14:textId="3732BEB6" w:rsidR="003C453E" w:rsidRDefault="003C453E" w:rsidP="003C453E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E49B003" wp14:editId="5BF24086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D873051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  <w:p w14:paraId="69410C4C" w14:textId="77777777" w:rsidR="003C453E" w:rsidRDefault="00B348B0" w:rsidP="003C453E">
        <w:pPr>
          <w:pStyle w:val="Header"/>
          <w:rPr>
            <w:rFonts w:ascii="Times New Roman" w:hAnsi="Times New Roman"/>
            <w:szCs w:val="24"/>
          </w:rPr>
        </w:pPr>
      </w:p>
    </w:sdtContent>
  </w:sdt>
  <w:p w14:paraId="24B12A78" w14:textId="77777777" w:rsidR="003C453E" w:rsidRDefault="003C45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9C0675"/>
    <w:multiLevelType w:val="hybridMultilevel"/>
    <w:tmpl w:val="E7381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708AD"/>
    <w:multiLevelType w:val="hybridMultilevel"/>
    <w:tmpl w:val="9B2EA0FA"/>
    <w:lvl w:ilvl="0" w:tplc="FBA6C58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53E"/>
    <w:rsid w:val="00024948"/>
    <w:rsid w:val="0004457A"/>
    <w:rsid w:val="0010218B"/>
    <w:rsid w:val="002C2CF9"/>
    <w:rsid w:val="002D3490"/>
    <w:rsid w:val="003C453E"/>
    <w:rsid w:val="003F69A6"/>
    <w:rsid w:val="00434E0E"/>
    <w:rsid w:val="004D6399"/>
    <w:rsid w:val="00522E10"/>
    <w:rsid w:val="005F28D9"/>
    <w:rsid w:val="0085299E"/>
    <w:rsid w:val="00871CA6"/>
    <w:rsid w:val="00880F9D"/>
    <w:rsid w:val="00882E1B"/>
    <w:rsid w:val="008B54FD"/>
    <w:rsid w:val="00A1155A"/>
    <w:rsid w:val="00AC0170"/>
    <w:rsid w:val="00B3260C"/>
    <w:rsid w:val="00B348B0"/>
    <w:rsid w:val="00BD5921"/>
    <w:rsid w:val="00CD3ECC"/>
    <w:rsid w:val="00D8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913CD"/>
  <w15:chartTrackingRefBased/>
  <w15:docId w15:val="{8973BA47-F9FC-4E19-B856-CC59A5AB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5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53E"/>
  </w:style>
  <w:style w:type="paragraph" w:styleId="Footer">
    <w:name w:val="footer"/>
    <w:basedOn w:val="Normal"/>
    <w:link w:val="FooterChar"/>
    <w:uiPriority w:val="99"/>
    <w:unhideWhenUsed/>
    <w:rsid w:val="003C45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53E"/>
  </w:style>
  <w:style w:type="paragraph" w:styleId="ListParagraph">
    <w:name w:val="List Paragraph"/>
    <w:basedOn w:val="Normal"/>
    <w:uiPriority w:val="34"/>
    <w:qFormat/>
    <w:rsid w:val="004D6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757</Words>
  <Characters>4321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2020-11-04T20:04:00Z</dcterms:created>
  <dcterms:modified xsi:type="dcterms:W3CDTF">2020-11-04T20:04:00Z</dcterms:modified>
</cp:coreProperties>
</file>